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5F" w:rsidRPr="0018745F" w:rsidRDefault="0018745F" w:rsidP="0018745F">
      <w:pPr>
        <w:jc w:val="right"/>
        <w:rPr>
          <w:sz w:val="20"/>
          <w:szCs w:val="20"/>
        </w:rPr>
      </w:pPr>
      <w:r w:rsidRPr="0018745F">
        <w:rPr>
          <w:sz w:val="20"/>
          <w:szCs w:val="20"/>
        </w:rPr>
        <w:t>November 12, 2016</w:t>
      </w:r>
    </w:p>
    <w:p w:rsidR="00E37C12" w:rsidRPr="0018745F" w:rsidRDefault="00AE302D" w:rsidP="00AE302D">
      <w:pPr>
        <w:jc w:val="center"/>
        <w:rPr>
          <w:b/>
          <w:sz w:val="32"/>
          <w:szCs w:val="32"/>
        </w:rPr>
      </w:pPr>
      <w:r w:rsidRPr="0018745F">
        <w:rPr>
          <w:b/>
          <w:sz w:val="32"/>
          <w:szCs w:val="32"/>
        </w:rPr>
        <w:t xml:space="preserve">Pack 134 </w:t>
      </w:r>
      <w:r w:rsidR="00264C8B">
        <w:rPr>
          <w:b/>
          <w:sz w:val="32"/>
          <w:szCs w:val="32"/>
        </w:rPr>
        <w:t xml:space="preserve">Indoor </w:t>
      </w:r>
      <w:r w:rsidRPr="0018745F">
        <w:rPr>
          <w:b/>
          <w:sz w:val="32"/>
          <w:szCs w:val="32"/>
        </w:rPr>
        <w:t>Flag Ceremony</w:t>
      </w:r>
      <w:r w:rsidR="00264C8B">
        <w:rPr>
          <w:b/>
          <w:sz w:val="32"/>
          <w:szCs w:val="32"/>
        </w:rPr>
        <w:t xml:space="preserve"> – </w:t>
      </w:r>
      <w:r w:rsidR="00DC2E83">
        <w:rPr>
          <w:b/>
          <w:sz w:val="32"/>
          <w:szCs w:val="32"/>
        </w:rPr>
        <w:t>Retrieving</w:t>
      </w:r>
      <w:bookmarkStart w:id="0" w:name="_GoBack"/>
      <w:bookmarkEnd w:id="0"/>
      <w:r w:rsidR="00264C8B">
        <w:rPr>
          <w:b/>
          <w:sz w:val="32"/>
          <w:szCs w:val="32"/>
        </w:rPr>
        <w:t xml:space="preserve"> the Colors</w:t>
      </w:r>
    </w:p>
    <w:p w:rsidR="00AE302D" w:rsidRDefault="0018745F" w:rsidP="00AE302D">
      <w:r>
        <w:t xml:space="preserve">Color Guard and Caller can only be boys in uniform. Color Guard is two Flag Bearers (the people who carry each flag) and two Flag Guards (additional people to protect each flag). </w:t>
      </w:r>
      <w:r w:rsidR="00AE302D">
        <w:t xml:space="preserve">Caller stands between flag stands at the front of the room. Color Guard </w:t>
      </w:r>
      <w:r w:rsidR="00BA693C">
        <w:t>waits</w:t>
      </w:r>
      <w:r w:rsidR="00AE302D">
        <w:t xml:space="preserve"> at rear of room on sides of audience or on outside aisles, facing the front of the room. </w:t>
      </w:r>
    </w:p>
    <w:p w:rsidR="00AE302D" w:rsidRPr="00027F17" w:rsidRDefault="00AE302D" w:rsidP="00027F17">
      <w:pPr>
        <w:pStyle w:val="ListParagraph"/>
        <w:numPr>
          <w:ilvl w:val="0"/>
          <w:numId w:val="1"/>
        </w:numPr>
        <w:rPr>
          <w:b/>
        </w:rPr>
      </w:pPr>
      <w:r>
        <w:t xml:space="preserve">Caller: </w:t>
      </w:r>
      <w:r w:rsidRPr="00027F17">
        <w:rPr>
          <w:b/>
        </w:rPr>
        <w:t>“Pack Attention!”</w:t>
      </w:r>
    </w:p>
    <w:p w:rsidR="00AE302D" w:rsidRPr="0018745F" w:rsidRDefault="00AE302D" w:rsidP="00AE302D">
      <w:pPr>
        <w:rPr>
          <w:sz w:val="20"/>
          <w:szCs w:val="20"/>
        </w:rPr>
      </w:pPr>
      <w:r>
        <w:rPr>
          <w:b/>
        </w:rPr>
        <w:tab/>
      </w:r>
      <w:r w:rsidR="00027F17">
        <w:rPr>
          <w:b/>
        </w:rPr>
        <w:tab/>
      </w:r>
      <w:r w:rsidRPr="0018745F">
        <w:rPr>
          <w:sz w:val="20"/>
          <w:szCs w:val="20"/>
        </w:rPr>
        <w:t>The audience stands up.</w:t>
      </w:r>
    </w:p>
    <w:p w:rsidR="00AE302D" w:rsidRPr="00027F17" w:rsidRDefault="00AE302D" w:rsidP="00027F17">
      <w:pPr>
        <w:pStyle w:val="ListParagraph"/>
        <w:numPr>
          <w:ilvl w:val="0"/>
          <w:numId w:val="1"/>
        </w:numPr>
        <w:rPr>
          <w:b/>
        </w:rPr>
      </w:pPr>
      <w:r>
        <w:t xml:space="preserve">Caller: </w:t>
      </w:r>
      <w:r w:rsidRPr="00027F17">
        <w:rPr>
          <w:b/>
        </w:rPr>
        <w:t>“Color Guard Attention!”</w:t>
      </w:r>
    </w:p>
    <w:p w:rsidR="00AE302D" w:rsidRDefault="00AE302D" w:rsidP="00AE302D">
      <w:r>
        <w:tab/>
      </w:r>
      <w:r w:rsidR="00027F17">
        <w:tab/>
      </w:r>
      <w:r w:rsidRPr="0018745F">
        <w:rPr>
          <w:sz w:val="20"/>
        </w:rPr>
        <w:t>Color Guard gets ready to move.</w:t>
      </w:r>
    </w:p>
    <w:p w:rsidR="009958BB" w:rsidRDefault="009958BB" w:rsidP="00027F17">
      <w:pPr>
        <w:pStyle w:val="ListParagraph"/>
        <w:numPr>
          <w:ilvl w:val="0"/>
          <w:numId w:val="1"/>
        </w:numPr>
      </w:pPr>
      <w:r>
        <w:t xml:space="preserve">Caller: </w:t>
      </w:r>
      <w:r w:rsidRPr="00027F17">
        <w:rPr>
          <w:b/>
        </w:rPr>
        <w:t>“Color Guard forward march”</w:t>
      </w:r>
    </w:p>
    <w:p w:rsidR="009958BB" w:rsidRDefault="009958BB" w:rsidP="00027F17">
      <w:pPr>
        <w:ind w:left="1440" w:hanging="1440"/>
        <w:rPr>
          <w:sz w:val="20"/>
        </w:rPr>
      </w:pPr>
      <w:r>
        <w:tab/>
      </w:r>
      <w:r w:rsidRPr="0018745F">
        <w:rPr>
          <w:sz w:val="20"/>
        </w:rPr>
        <w:t xml:space="preserve">Color Guard </w:t>
      </w:r>
      <w:r w:rsidR="00027F17">
        <w:rPr>
          <w:sz w:val="20"/>
        </w:rPr>
        <w:t>walks normally</w:t>
      </w:r>
      <w:r w:rsidRPr="0018745F">
        <w:rPr>
          <w:sz w:val="20"/>
        </w:rPr>
        <w:t xml:space="preserve"> toward front of room down their aisles</w:t>
      </w:r>
      <w:r w:rsidR="006C2C96">
        <w:rPr>
          <w:sz w:val="20"/>
        </w:rPr>
        <w:t xml:space="preserve"> </w:t>
      </w:r>
      <w:r w:rsidR="004A5F7B">
        <w:rPr>
          <w:sz w:val="20"/>
        </w:rPr>
        <w:t>to the flag directly in front of them</w:t>
      </w:r>
      <w:r w:rsidRPr="0018745F">
        <w:rPr>
          <w:sz w:val="20"/>
        </w:rPr>
        <w:t>.</w:t>
      </w:r>
      <w:r w:rsidR="004A5F7B">
        <w:rPr>
          <w:sz w:val="20"/>
        </w:rPr>
        <w:t xml:space="preserve"> Color Guard stands </w:t>
      </w:r>
      <w:r w:rsidR="00F3292C">
        <w:rPr>
          <w:sz w:val="20"/>
        </w:rPr>
        <w:t>on the outside of</w:t>
      </w:r>
      <w:r w:rsidR="004A5F7B">
        <w:rPr>
          <w:sz w:val="20"/>
        </w:rPr>
        <w:t xml:space="preserve"> flags facing the audience.</w:t>
      </w:r>
    </w:p>
    <w:p w:rsidR="00027F17" w:rsidRPr="0018745F" w:rsidRDefault="00027F17" w:rsidP="00027F17">
      <w:pPr>
        <w:spacing w:after="0" w:line="360" w:lineRule="auto"/>
        <w:ind w:left="1440" w:hanging="1440"/>
        <w:rPr>
          <w:sz w:val="20"/>
        </w:rPr>
      </w:pPr>
      <w:r w:rsidRPr="00F45A46">
        <w:rPr>
          <w:b/>
          <w:sz w:val="20"/>
          <w:u w:val="single"/>
        </w:rPr>
        <w:t xml:space="preserve">PAUSE – Wait for Color Guard to </w:t>
      </w:r>
      <w:r>
        <w:rPr>
          <w:b/>
          <w:sz w:val="20"/>
          <w:u w:val="single"/>
        </w:rPr>
        <w:t>stop</w:t>
      </w:r>
      <w:r w:rsidRPr="00F45A46">
        <w:rPr>
          <w:b/>
          <w:sz w:val="20"/>
          <w:u w:val="single"/>
        </w:rPr>
        <w:t xml:space="preserve"> at the</w:t>
      </w:r>
      <w:r>
        <w:rPr>
          <w:b/>
          <w:sz w:val="20"/>
          <w:u w:val="single"/>
        </w:rPr>
        <w:t>ir</w:t>
      </w:r>
      <w:r w:rsidRPr="00F45A46">
        <w:rPr>
          <w:b/>
          <w:sz w:val="20"/>
          <w:u w:val="single"/>
        </w:rPr>
        <w:t xml:space="preserve"> </w:t>
      </w:r>
      <w:r>
        <w:rPr>
          <w:b/>
          <w:sz w:val="20"/>
          <w:u w:val="single"/>
        </w:rPr>
        <w:t>flag stands.</w:t>
      </w:r>
    </w:p>
    <w:p w:rsidR="004A5F7B" w:rsidRDefault="004A5F7B" w:rsidP="00027F17">
      <w:pPr>
        <w:pStyle w:val="ListParagraph"/>
        <w:numPr>
          <w:ilvl w:val="0"/>
          <w:numId w:val="1"/>
        </w:numPr>
      </w:pPr>
      <w:r>
        <w:t xml:space="preserve">Caller: </w:t>
      </w:r>
      <w:r w:rsidRPr="00027F17">
        <w:rPr>
          <w:b/>
        </w:rPr>
        <w:t>“Prepare to retrieve the colors”</w:t>
      </w:r>
    </w:p>
    <w:p w:rsidR="004A5F7B" w:rsidRDefault="004A5F7B" w:rsidP="004A5F7B">
      <w:pPr>
        <w:rPr>
          <w:sz w:val="20"/>
        </w:rPr>
      </w:pPr>
      <w:r>
        <w:tab/>
      </w:r>
      <w:r w:rsidR="00027F17">
        <w:tab/>
      </w:r>
      <w:r w:rsidRPr="0018745F">
        <w:rPr>
          <w:sz w:val="20"/>
        </w:rPr>
        <w:t>Flag Bearer</w:t>
      </w:r>
      <w:r>
        <w:rPr>
          <w:sz w:val="20"/>
        </w:rPr>
        <w:t>s</w:t>
      </w:r>
      <w:r w:rsidRPr="0018745F">
        <w:rPr>
          <w:sz w:val="20"/>
        </w:rPr>
        <w:t xml:space="preserve"> </w:t>
      </w:r>
      <w:r>
        <w:rPr>
          <w:sz w:val="20"/>
        </w:rPr>
        <w:t>take hold of</w:t>
      </w:r>
      <w:r w:rsidRPr="0018745F">
        <w:rPr>
          <w:sz w:val="20"/>
        </w:rPr>
        <w:t xml:space="preserve"> flag pole</w:t>
      </w:r>
      <w:r>
        <w:rPr>
          <w:sz w:val="20"/>
        </w:rPr>
        <w:t>s</w:t>
      </w:r>
      <w:r w:rsidRPr="0018745F">
        <w:rPr>
          <w:sz w:val="20"/>
        </w:rPr>
        <w:t xml:space="preserve"> </w:t>
      </w:r>
      <w:r>
        <w:rPr>
          <w:sz w:val="20"/>
        </w:rPr>
        <w:t xml:space="preserve">and </w:t>
      </w:r>
      <w:r w:rsidR="003A0398">
        <w:rPr>
          <w:sz w:val="20"/>
        </w:rPr>
        <w:t>put</w:t>
      </w:r>
      <w:r>
        <w:rPr>
          <w:sz w:val="20"/>
        </w:rPr>
        <w:t xml:space="preserve"> one foot on the</w:t>
      </w:r>
      <w:r w:rsidRPr="0018745F">
        <w:rPr>
          <w:sz w:val="20"/>
        </w:rPr>
        <w:t xml:space="preserve"> flag stand</w:t>
      </w:r>
      <w:r>
        <w:rPr>
          <w:sz w:val="20"/>
        </w:rPr>
        <w:t>s</w:t>
      </w:r>
      <w:r w:rsidRPr="0018745F">
        <w:rPr>
          <w:sz w:val="20"/>
        </w:rPr>
        <w:t>.</w:t>
      </w:r>
    </w:p>
    <w:p w:rsidR="00027F17" w:rsidRPr="0018745F" w:rsidRDefault="00027F17" w:rsidP="00027F17">
      <w:pPr>
        <w:spacing w:after="0" w:line="360" w:lineRule="auto"/>
        <w:ind w:left="1440" w:hanging="1440"/>
        <w:rPr>
          <w:sz w:val="20"/>
        </w:rPr>
      </w:pPr>
      <w:r w:rsidRPr="00F45A46">
        <w:rPr>
          <w:b/>
          <w:sz w:val="20"/>
          <w:u w:val="single"/>
        </w:rPr>
        <w:t xml:space="preserve">PAUSE – Wait for </w:t>
      </w:r>
      <w:r>
        <w:rPr>
          <w:b/>
          <w:sz w:val="20"/>
          <w:u w:val="single"/>
        </w:rPr>
        <w:t>Flag Bearers</w:t>
      </w:r>
      <w:r w:rsidRPr="00F45A46">
        <w:rPr>
          <w:b/>
          <w:sz w:val="20"/>
          <w:u w:val="single"/>
        </w:rPr>
        <w:t xml:space="preserve"> to </w:t>
      </w:r>
      <w:r>
        <w:rPr>
          <w:b/>
          <w:sz w:val="20"/>
          <w:u w:val="single"/>
        </w:rPr>
        <w:t>take hold of their flag poles.</w:t>
      </w:r>
    </w:p>
    <w:p w:rsidR="004A5F7B" w:rsidRDefault="004A5F7B" w:rsidP="00027F17">
      <w:pPr>
        <w:pStyle w:val="ListParagraph"/>
        <w:numPr>
          <w:ilvl w:val="0"/>
          <w:numId w:val="1"/>
        </w:numPr>
      </w:pPr>
      <w:r>
        <w:t xml:space="preserve">Caller: </w:t>
      </w:r>
      <w:r w:rsidRPr="00027F17">
        <w:rPr>
          <w:b/>
        </w:rPr>
        <w:t>“Retrieve the colors”</w:t>
      </w:r>
    </w:p>
    <w:p w:rsidR="004A5F7B" w:rsidRPr="0018745F" w:rsidRDefault="004A5F7B" w:rsidP="004A5F7B">
      <w:pPr>
        <w:rPr>
          <w:sz w:val="20"/>
        </w:rPr>
      </w:pPr>
      <w:r>
        <w:tab/>
      </w:r>
      <w:r w:rsidR="00027F17">
        <w:tab/>
      </w:r>
      <w:r w:rsidRPr="0018745F">
        <w:rPr>
          <w:sz w:val="20"/>
        </w:rPr>
        <w:t>Flag Bearer</w:t>
      </w:r>
      <w:r>
        <w:rPr>
          <w:sz w:val="20"/>
        </w:rPr>
        <w:t>s</w:t>
      </w:r>
      <w:r w:rsidRPr="0018745F">
        <w:rPr>
          <w:sz w:val="20"/>
        </w:rPr>
        <w:t xml:space="preserve"> </w:t>
      </w:r>
      <w:r w:rsidR="00F3292C">
        <w:rPr>
          <w:sz w:val="20"/>
        </w:rPr>
        <w:t>remove</w:t>
      </w:r>
      <w:r>
        <w:rPr>
          <w:sz w:val="20"/>
        </w:rPr>
        <w:t xml:space="preserve"> flags from flag stands.</w:t>
      </w:r>
      <w:r w:rsidR="00027F17">
        <w:rPr>
          <w:sz w:val="20"/>
        </w:rPr>
        <w:t xml:space="preserve"> Make sure the </w:t>
      </w:r>
      <w:r w:rsidR="00027F17" w:rsidRPr="00027F17">
        <w:rPr>
          <w:sz w:val="20"/>
          <w:u w:val="single"/>
        </w:rPr>
        <w:t>American flag does not touch the ground</w:t>
      </w:r>
      <w:r w:rsidR="00027F17">
        <w:rPr>
          <w:sz w:val="20"/>
        </w:rPr>
        <w:t>.</w:t>
      </w:r>
    </w:p>
    <w:p w:rsidR="009958BB" w:rsidRDefault="009958BB" w:rsidP="00027F17">
      <w:pPr>
        <w:pStyle w:val="ListParagraph"/>
        <w:numPr>
          <w:ilvl w:val="0"/>
          <w:numId w:val="1"/>
        </w:numPr>
      </w:pPr>
      <w:r>
        <w:t xml:space="preserve">Caller: </w:t>
      </w:r>
      <w:r w:rsidRPr="00027F17">
        <w:rPr>
          <w:b/>
        </w:rPr>
        <w:t>“Pack Salute</w:t>
      </w:r>
      <w:r w:rsidR="00DF55E5" w:rsidRPr="00027F17">
        <w:rPr>
          <w:b/>
        </w:rPr>
        <w:t>. Those not uniform, please place your right hand over your heart</w:t>
      </w:r>
      <w:r w:rsidRPr="00027F17">
        <w:rPr>
          <w:b/>
        </w:rPr>
        <w:t>”</w:t>
      </w:r>
    </w:p>
    <w:p w:rsidR="009958BB" w:rsidRPr="0018745F" w:rsidRDefault="009958BB" w:rsidP="00027F17">
      <w:pPr>
        <w:ind w:left="1440" w:hanging="1440"/>
        <w:rPr>
          <w:sz w:val="20"/>
        </w:rPr>
      </w:pPr>
      <w:r>
        <w:tab/>
      </w:r>
      <w:r w:rsidRPr="0018745F">
        <w:rPr>
          <w:sz w:val="20"/>
        </w:rPr>
        <w:t xml:space="preserve">Cub Scouts and Leaders in uniform salute the </w:t>
      </w:r>
      <w:r w:rsidR="003A0398">
        <w:rPr>
          <w:sz w:val="20"/>
        </w:rPr>
        <w:t xml:space="preserve">American </w:t>
      </w:r>
      <w:r w:rsidRPr="0018745F">
        <w:rPr>
          <w:sz w:val="20"/>
        </w:rPr>
        <w:t>flag with their right hand.</w:t>
      </w:r>
      <w:r w:rsidR="003B5205">
        <w:rPr>
          <w:sz w:val="20"/>
        </w:rPr>
        <w:t xml:space="preserve"> Other audience members remove non-uniform hats place right hand over heart.</w:t>
      </w:r>
    </w:p>
    <w:p w:rsidR="00333DB6" w:rsidRDefault="00333DB6" w:rsidP="00027F17">
      <w:pPr>
        <w:pStyle w:val="ListParagraph"/>
        <w:numPr>
          <w:ilvl w:val="0"/>
          <w:numId w:val="1"/>
        </w:numPr>
      </w:pPr>
      <w:r>
        <w:t xml:space="preserve">Caller: </w:t>
      </w:r>
      <w:r w:rsidRPr="00027F17">
        <w:rPr>
          <w:b/>
        </w:rPr>
        <w:t xml:space="preserve">“Color Guard </w:t>
      </w:r>
      <w:r w:rsidR="00027F17">
        <w:rPr>
          <w:b/>
        </w:rPr>
        <w:t>to the rear march</w:t>
      </w:r>
      <w:r w:rsidRPr="00027F17">
        <w:rPr>
          <w:b/>
        </w:rPr>
        <w:t>”</w:t>
      </w:r>
    </w:p>
    <w:p w:rsidR="00333DB6" w:rsidRDefault="00333DB6" w:rsidP="00AE302D">
      <w:pPr>
        <w:rPr>
          <w:sz w:val="20"/>
        </w:rPr>
      </w:pPr>
      <w:r>
        <w:tab/>
      </w:r>
      <w:r w:rsidR="00027F17">
        <w:tab/>
      </w:r>
      <w:r w:rsidRPr="0018745F">
        <w:rPr>
          <w:sz w:val="20"/>
        </w:rPr>
        <w:t xml:space="preserve"> Color Guard </w:t>
      </w:r>
      <w:r w:rsidR="004A5F7B">
        <w:rPr>
          <w:sz w:val="20"/>
        </w:rPr>
        <w:t xml:space="preserve">walks </w:t>
      </w:r>
      <w:r w:rsidR="00027F17">
        <w:rPr>
          <w:sz w:val="20"/>
        </w:rPr>
        <w:t xml:space="preserve">slowly </w:t>
      </w:r>
      <w:r w:rsidR="004A5F7B">
        <w:rPr>
          <w:sz w:val="20"/>
        </w:rPr>
        <w:t>down aisle directly in front of them toward the back of the room.</w:t>
      </w:r>
    </w:p>
    <w:p w:rsidR="00027F17" w:rsidRPr="0018745F" w:rsidRDefault="00027F17" w:rsidP="00027F17">
      <w:pPr>
        <w:spacing w:after="0" w:line="360" w:lineRule="auto"/>
        <w:ind w:left="1440" w:hanging="1440"/>
        <w:rPr>
          <w:sz w:val="20"/>
        </w:rPr>
      </w:pPr>
      <w:r w:rsidRPr="00F45A46">
        <w:rPr>
          <w:b/>
          <w:sz w:val="20"/>
          <w:u w:val="single"/>
        </w:rPr>
        <w:t xml:space="preserve">PAUSE – Wait for Color Guard to </w:t>
      </w:r>
      <w:r>
        <w:rPr>
          <w:b/>
          <w:sz w:val="20"/>
          <w:u w:val="single"/>
        </w:rPr>
        <w:t>walk to the end of their aisle.</w:t>
      </w:r>
    </w:p>
    <w:p w:rsidR="00DF55E5" w:rsidRPr="00027F17" w:rsidRDefault="00DF55E5" w:rsidP="00027F17">
      <w:pPr>
        <w:pStyle w:val="ListParagraph"/>
        <w:numPr>
          <w:ilvl w:val="0"/>
          <w:numId w:val="1"/>
        </w:numPr>
        <w:rPr>
          <w:b/>
        </w:rPr>
      </w:pPr>
      <w:r>
        <w:t xml:space="preserve">Caller: </w:t>
      </w:r>
      <w:r w:rsidR="004A5F7B">
        <w:t>“</w:t>
      </w:r>
      <w:r w:rsidR="00027F17" w:rsidRPr="00027F17">
        <w:rPr>
          <w:b/>
        </w:rPr>
        <w:t>Color Guard d</w:t>
      </w:r>
      <w:r w:rsidR="004A5F7B" w:rsidRPr="00027F17">
        <w:rPr>
          <w:b/>
        </w:rPr>
        <w:t>ismissed”</w:t>
      </w:r>
    </w:p>
    <w:p w:rsidR="00DF55E5" w:rsidRPr="0018745F" w:rsidRDefault="00DF55E5" w:rsidP="00AE302D">
      <w:pPr>
        <w:rPr>
          <w:sz w:val="20"/>
        </w:rPr>
      </w:pPr>
      <w:r>
        <w:tab/>
      </w:r>
      <w:r w:rsidR="00027F17">
        <w:tab/>
      </w:r>
      <w:r w:rsidR="004A5F7B">
        <w:rPr>
          <w:sz w:val="20"/>
        </w:rPr>
        <w:t xml:space="preserve">Color Guard stands quietly at back of room </w:t>
      </w:r>
      <w:r w:rsidR="0065141F">
        <w:rPr>
          <w:sz w:val="20"/>
        </w:rPr>
        <w:t xml:space="preserve">with the flags </w:t>
      </w:r>
      <w:r w:rsidR="004A5F7B">
        <w:rPr>
          <w:sz w:val="20"/>
        </w:rPr>
        <w:t>until after the Closing Prayer.</w:t>
      </w:r>
    </w:p>
    <w:p w:rsidR="00DF55E5" w:rsidRDefault="00DF55E5" w:rsidP="00027F17">
      <w:pPr>
        <w:pStyle w:val="ListParagraph"/>
        <w:numPr>
          <w:ilvl w:val="0"/>
          <w:numId w:val="1"/>
        </w:numPr>
      </w:pPr>
      <w:r>
        <w:t xml:space="preserve">Caller: </w:t>
      </w:r>
      <w:r w:rsidRPr="00027F17">
        <w:rPr>
          <w:b/>
        </w:rPr>
        <w:t>“Two”</w:t>
      </w:r>
    </w:p>
    <w:p w:rsidR="00DF55E5" w:rsidRPr="0018745F" w:rsidRDefault="00DF55E5" w:rsidP="003B5205">
      <w:pPr>
        <w:ind w:left="720" w:hanging="720"/>
        <w:rPr>
          <w:sz w:val="20"/>
        </w:rPr>
      </w:pPr>
      <w:r>
        <w:tab/>
      </w:r>
      <w:r w:rsidR="00027F17">
        <w:tab/>
      </w:r>
      <w:r w:rsidR="004A5F7B">
        <w:rPr>
          <w:sz w:val="20"/>
        </w:rPr>
        <w:t>A</w:t>
      </w:r>
      <w:r w:rsidRPr="0018745F">
        <w:rPr>
          <w:sz w:val="20"/>
        </w:rPr>
        <w:t>udien</w:t>
      </w:r>
      <w:r w:rsidR="003B5205">
        <w:rPr>
          <w:sz w:val="20"/>
        </w:rPr>
        <w:t xml:space="preserve">ce stops saluting </w:t>
      </w:r>
      <w:r w:rsidR="004418A0">
        <w:rPr>
          <w:sz w:val="20"/>
        </w:rPr>
        <w:t xml:space="preserve">(or right hand over heart) </w:t>
      </w:r>
      <w:r w:rsidR="003B5205">
        <w:rPr>
          <w:sz w:val="20"/>
        </w:rPr>
        <w:t>and puts</w:t>
      </w:r>
      <w:r w:rsidRPr="0018745F">
        <w:rPr>
          <w:sz w:val="20"/>
        </w:rPr>
        <w:t xml:space="preserve"> hands at their sides</w:t>
      </w:r>
      <w:r w:rsidR="006C2C96">
        <w:rPr>
          <w:sz w:val="20"/>
        </w:rPr>
        <w:t xml:space="preserve"> remaining at attention</w:t>
      </w:r>
      <w:r w:rsidRPr="0018745F">
        <w:rPr>
          <w:sz w:val="20"/>
        </w:rPr>
        <w:t>.</w:t>
      </w:r>
      <w:r w:rsidR="003B5205">
        <w:rPr>
          <w:sz w:val="20"/>
        </w:rPr>
        <w:t xml:space="preserve"> </w:t>
      </w:r>
    </w:p>
    <w:p w:rsidR="0018745F" w:rsidRDefault="0018745F" w:rsidP="00027F17">
      <w:pPr>
        <w:pStyle w:val="ListParagraph"/>
        <w:numPr>
          <w:ilvl w:val="0"/>
          <w:numId w:val="1"/>
        </w:numPr>
      </w:pPr>
      <w:r>
        <w:t xml:space="preserve">Caller: </w:t>
      </w:r>
      <w:r w:rsidRPr="00027F17">
        <w:rPr>
          <w:b/>
        </w:rPr>
        <w:t>“</w:t>
      </w:r>
      <w:r w:rsidR="004A5F7B" w:rsidRPr="00027F17">
        <w:rPr>
          <w:b/>
        </w:rPr>
        <w:t>Please bow your head for the Closing Prayer</w:t>
      </w:r>
      <w:r w:rsidRPr="00027F17">
        <w:rPr>
          <w:b/>
        </w:rPr>
        <w:t>”</w:t>
      </w:r>
    </w:p>
    <w:p w:rsidR="0065141F" w:rsidRDefault="0018745F" w:rsidP="00AE302D">
      <w:pPr>
        <w:rPr>
          <w:sz w:val="20"/>
        </w:rPr>
      </w:pPr>
      <w:r>
        <w:tab/>
      </w:r>
      <w:r w:rsidR="00027F17">
        <w:tab/>
      </w:r>
      <w:r w:rsidR="004A5F7B">
        <w:t>C</w:t>
      </w:r>
      <w:r w:rsidRPr="0018745F">
        <w:rPr>
          <w:sz w:val="20"/>
        </w:rPr>
        <w:t xml:space="preserve">aller </w:t>
      </w:r>
      <w:r w:rsidR="004A5F7B">
        <w:rPr>
          <w:sz w:val="20"/>
        </w:rPr>
        <w:t xml:space="preserve">reads Closing Prayer or </w:t>
      </w:r>
      <w:r w:rsidR="006C2C96">
        <w:rPr>
          <w:sz w:val="20"/>
        </w:rPr>
        <w:t xml:space="preserve">hands microphone to </w:t>
      </w:r>
      <w:r w:rsidR="004A5F7B">
        <w:rPr>
          <w:sz w:val="20"/>
        </w:rPr>
        <w:t xml:space="preserve">person leading Closing Prayer. </w:t>
      </w:r>
    </w:p>
    <w:p w:rsidR="0065141F" w:rsidRDefault="0065141F" w:rsidP="00027F17">
      <w:pPr>
        <w:pStyle w:val="ListParagraph"/>
        <w:numPr>
          <w:ilvl w:val="0"/>
          <w:numId w:val="1"/>
        </w:numPr>
      </w:pPr>
      <w:r>
        <w:t>Caller</w:t>
      </w:r>
      <w:r w:rsidR="004418A0">
        <w:t xml:space="preserve"> or Prayer Leader</w:t>
      </w:r>
      <w:r>
        <w:t xml:space="preserve">: </w:t>
      </w:r>
      <w:r w:rsidRPr="00027F17">
        <w:rPr>
          <w:b/>
        </w:rPr>
        <w:t>“Pack at ease”</w:t>
      </w:r>
    </w:p>
    <w:p w:rsidR="0065141F" w:rsidRDefault="0065141F" w:rsidP="00027F17">
      <w:pPr>
        <w:ind w:left="1440" w:hanging="1440"/>
        <w:rPr>
          <w:sz w:val="20"/>
        </w:rPr>
      </w:pPr>
      <w:r>
        <w:tab/>
      </w:r>
      <w:r w:rsidRPr="0018745F">
        <w:rPr>
          <w:sz w:val="20"/>
        </w:rPr>
        <w:t xml:space="preserve">Audience sits down and </w:t>
      </w:r>
      <w:r>
        <w:rPr>
          <w:sz w:val="20"/>
        </w:rPr>
        <w:t>C</w:t>
      </w:r>
      <w:r w:rsidRPr="0018745F">
        <w:rPr>
          <w:sz w:val="20"/>
        </w:rPr>
        <w:t>aller</w:t>
      </w:r>
      <w:r w:rsidR="004418A0">
        <w:rPr>
          <w:sz w:val="20"/>
        </w:rPr>
        <w:t xml:space="preserve"> or Prayer Leader</w:t>
      </w:r>
      <w:r w:rsidRPr="0018745F">
        <w:rPr>
          <w:sz w:val="20"/>
        </w:rPr>
        <w:t xml:space="preserve"> </w:t>
      </w:r>
      <w:r>
        <w:rPr>
          <w:sz w:val="20"/>
        </w:rPr>
        <w:t xml:space="preserve">hands microphone to </w:t>
      </w:r>
      <w:proofErr w:type="spellStart"/>
      <w:r>
        <w:rPr>
          <w:sz w:val="20"/>
        </w:rPr>
        <w:t>Cubmaster</w:t>
      </w:r>
      <w:proofErr w:type="spellEnd"/>
      <w:r>
        <w:rPr>
          <w:sz w:val="20"/>
        </w:rPr>
        <w:t xml:space="preserve"> and </w:t>
      </w:r>
      <w:r w:rsidRPr="0018745F">
        <w:rPr>
          <w:sz w:val="20"/>
        </w:rPr>
        <w:t xml:space="preserve">returns to </w:t>
      </w:r>
      <w:r>
        <w:rPr>
          <w:sz w:val="20"/>
        </w:rPr>
        <w:t xml:space="preserve">the </w:t>
      </w:r>
      <w:r w:rsidRPr="0018745F">
        <w:rPr>
          <w:sz w:val="20"/>
        </w:rPr>
        <w:t>audience.</w:t>
      </w:r>
      <w:r>
        <w:rPr>
          <w:sz w:val="20"/>
        </w:rPr>
        <w:t xml:space="preserve"> Color Guard </w:t>
      </w:r>
      <w:r w:rsidR="00027F17">
        <w:rPr>
          <w:sz w:val="20"/>
        </w:rPr>
        <w:t xml:space="preserve">stand </w:t>
      </w:r>
      <w:r>
        <w:rPr>
          <w:sz w:val="20"/>
        </w:rPr>
        <w:t>flags against rear wall and returns to audience.</w:t>
      </w:r>
    </w:p>
    <w:sectPr w:rsidR="0065141F" w:rsidSect="00027F1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010BC"/>
    <w:multiLevelType w:val="hybridMultilevel"/>
    <w:tmpl w:val="780A9F44"/>
    <w:lvl w:ilvl="0" w:tplc="60BC706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2D"/>
    <w:rsid w:val="00027F17"/>
    <w:rsid w:val="000D3E9D"/>
    <w:rsid w:val="0018745F"/>
    <w:rsid w:val="00264C8B"/>
    <w:rsid w:val="00333DB6"/>
    <w:rsid w:val="003A0398"/>
    <w:rsid w:val="003B5205"/>
    <w:rsid w:val="004418A0"/>
    <w:rsid w:val="004A5F7B"/>
    <w:rsid w:val="0065141F"/>
    <w:rsid w:val="006C2C96"/>
    <w:rsid w:val="009958BB"/>
    <w:rsid w:val="00AE302D"/>
    <w:rsid w:val="00BA693C"/>
    <w:rsid w:val="00DC2E83"/>
    <w:rsid w:val="00DF55E5"/>
    <w:rsid w:val="00E37C12"/>
    <w:rsid w:val="00F3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B8E5C-2348-4A6A-A773-B31B054A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Phil Smith</cp:lastModifiedBy>
  <cp:revision>8</cp:revision>
  <dcterms:created xsi:type="dcterms:W3CDTF">2016-11-12T17:31:00Z</dcterms:created>
  <dcterms:modified xsi:type="dcterms:W3CDTF">2016-12-07T15:55:00Z</dcterms:modified>
</cp:coreProperties>
</file>